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7B41EF" w:rsidRPr="00F25C7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C9350B" w:rsidRPr="00F25C71" w:rsidP="000E14BD">
      <w:pPr>
        <w:ind w:left="1276"/>
        <w:rPr>
          <w:rFonts w:cs="Arial"/>
          <w:szCs w:val="24"/>
        </w:rPr>
      </w:pPr>
      <w:r w:rsidRPr="008024E5">
        <w:rPr>
          <w:b/>
        </w:rPr>
        <w:t>PAR</w:t>
      </w:r>
      <w:r w:rsidRPr="008024E5"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="00D309A0">
        <w:rPr>
          <w:rFonts w:cs="Arial"/>
          <w:szCs w:val="24"/>
        </w:rPr>
        <w:t xml:space="preserve">DRA. </w:t>
      </w:r>
      <w:r w:rsidRPr="00C20574">
        <w:rPr>
          <w:rFonts w:cs="Arial"/>
          <w:b/>
          <w:szCs w:val="24"/>
        </w:rPr>
        <w:t>BIVIANA DUQUE TORO</w:t>
      </w:r>
      <w:r>
        <w:rPr>
          <w:rFonts w:cs="Arial"/>
          <w:szCs w:val="24"/>
        </w:rPr>
        <w:t xml:space="preserve"> </w:t>
      </w:r>
    </w:p>
    <w:p w:rsidR="004D073E" w:rsidRPr="008B4336" w:rsidP="00F87D2B">
      <w:pPr>
        <w:tabs>
          <w:tab w:val="left" w:pos="-720"/>
          <w:tab w:val="left" w:pos="284"/>
        </w:tabs>
        <w:suppressAutoHyphens/>
        <w:ind w:right="-518" w:firstLine="1418"/>
      </w:pPr>
      <w:r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  <w:t>Jefe Oficina Control Interno</w:t>
      </w:r>
    </w:p>
    <w:p w:rsidR="005C03C2" w:rsidP="00F87D2B">
      <w:pPr>
        <w:tabs>
          <w:tab w:val="left" w:pos="-720"/>
          <w:tab w:val="left" w:pos="284"/>
        </w:tabs>
        <w:suppressAutoHyphens/>
        <w:ind w:right="-518" w:firstLine="1418"/>
      </w:pPr>
    </w:p>
    <w:p w:rsidR="00750C9E" w:rsidP="007B41EF">
      <w:pPr>
        <w:tabs>
          <w:tab w:val="left" w:pos="-720"/>
          <w:tab w:val="left" w:pos="284"/>
        </w:tabs>
        <w:suppressAutoHyphens/>
        <w:ind w:right="-518"/>
      </w:pPr>
    </w:p>
    <w:p w:rsidR="005C03C2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Sect="00E65DFF"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5C03C2" w:rsidRPr="008B4336" w:rsidP="008B4336">
      <w:pPr>
        <w:ind w:left="1410" w:hanging="1410"/>
      </w:pPr>
      <w:r>
        <w:rPr>
          <w:rFonts w:cs="Arial"/>
          <w:b/>
          <w:szCs w:val="24"/>
        </w:rPr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 xml:space="preserve">DIRECTORA DE TECNOLOGÍAS DE LA INFORMACIÓN Y LAS COMUNICACIONES </w:t>
      </w:r>
    </w:p>
    <w:p w:rsidR="007B41EF" w:rsidP="00170C43"/>
    <w:p w:rsidR="00750C9E" w:rsidP="00170C43">
      <w:pPr>
        <w:rPr>
          <w:rFonts w:cs="Arial"/>
          <w:b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350B" w:rsidRPr="008B4336" w:rsidP="00170C43">
      <w:pPr>
        <w:rPr>
          <w:rFonts w:cs="Arial"/>
          <w:szCs w:val="24"/>
        </w:rPr>
      </w:pPr>
      <w:r w:rsidRPr="00F25C71"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 w:rsidRPr="008B4336">
        <w:rPr>
          <w:rFonts w:cs="Arial"/>
          <w:szCs w:val="24"/>
        </w:rPr>
        <w:t>Rendición Cuenta Auditoría</w:t>
      </w:r>
      <w:r w:rsidRPr="008B4336">
        <w:rPr>
          <w:rFonts w:cs="Arial"/>
          <w:szCs w:val="24"/>
        </w:rPr>
        <w:t xml:space="preserve"> Fiscal</w:t>
      </w:r>
    </w:p>
    <w:p w:rsidR="00B50A66" w:rsidP="008024E5">
      <w:pPr>
        <w:ind w:firstLine="1418"/>
      </w:pPr>
    </w:p>
    <w:p w:rsidR="008024E5" w:rsidRPr="008B4336" w:rsidP="004D073E">
      <w:r>
        <w:rPr>
          <w:rFonts w:cs="Arial"/>
          <w:b/>
          <w:szCs w:val="24"/>
        </w:rPr>
        <w:t>REF</w:t>
      </w:r>
      <w:r>
        <w:rPr>
          <w:rFonts w:cs="Arial"/>
          <w:b/>
          <w:szCs w:val="24"/>
        </w:rPr>
        <w:t>.</w:t>
      </w:r>
      <w:r>
        <w:t>:</w:t>
      </w:r>
      <w:r>
        <w:t xml:space="preserve"> </w:t>
      </w:r>
      <w:r>
        <w:tab/>
      </w:r>
      <w:r>
        <w:tab/>
        <w:t>Memorando 3-2018-04492 de 2018-02-18</w:t>
      </w:r>
    </w:p>
    <w:p w:rsidR="0080302C" w:rsidP="004D073E"/>
    <w:p w:rsidR="00A66099" w:rsidP="0080302C">
      <w:r>
        <w:t>Respetada doctora Biviana:</w:t>
      </w:r>
    </w:p>
    <w:p w:rsidR="008B4336" w:rsidRPr="008B4336" w:rsidP="0080302C">
      <w:pPr>
        <w:rPr>
          <w:rFonts w:cs="Arial"/>
        </w:rPr>
      </w:pPr>
    </w:p>
    <w:p w:rsidR="008B4336" w:rsidP="008B4336">
      <w:pPr>
        <w:jc w:val="both"/>
        <w:rPr>
          <w:rFonts w:cs="Arial"/>
        </w:rPr>
      </w:pPr>
      <w:r w:rsidRPr="008B4336">
        <w:rPr>
          <w:rFonts w:cs="Arial"/>
        </w:rPr>
        <w:t xml:space="preserve">De manera y </w:t>
      </w:r>
      <w:r>
        <w:rPr>
          <w:rFonts w:cs="Arial"/>
        </w:rPr>
        <w:t xml:space="preserve">con el fin de rendir </w:t>
      </w:r>
      <w:r w:rsidRPr="008B4336">
        <w:rPr>
          <w:rFonts w:cs="Arial"/>
        </w:rPr>
        <w:t xml:space="preserve">la cuenta anual </w:t>
      </w:r>
      <w:r>
        <w:rPr>
          <w:rFonts w:cs="Arial"/>
        </w:rPr>
        <w:t>a</w:t>
      </w:r>
      <w:r w:rsidRPr="008B4336">
        <w:rPr>
          <w:rFonts w:cs="Arial"/>
        </w:rPr>
        <w:t xml:space="preserve"> la Auditoría Fiscal establecida en la R.R. No. 001 de 2017,</w:t>
      </w:r>
      <w:r>
        <w:rPr>
          <w:rFonts w:cs="Arial"/>
        </w:rPr>
        <w:t xml:space="preserve"> adjuntamos la siguiente información, </w:t>
      </w:r>
      <w:r w:rsidRPr="008B4336">
        <w:rPr>
          <w:rFonts w:cs="Arial"/>
        </w:rPr>
        <w:t>responsabilidad de la Dirección de TIC</w:t>
      </w:r>
      <w:r>
        <w:rPr>
          <w:rFonts w:cs="Arial"/>
        </w:rPr>
        <w:t>:</w:t>
      </w:r>
    </w:p>
    <w:p w:rsidR="008B4336" w:rsidP="008B4336">
      <w:pPr>
        <w:jc w:val="both"/>
        <w:rPr>
          <w:rFonts w:cs="Arial"/>
        </w:rPr>
      </w:pPr>
    </w:p>
    <w:p w:rsidR="008B4336" w:rsidP="008B433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Archivo en</w:t>
      </w:r>
      <w:r>
        <w:rPr>
          <w:rFonts w:cs="Arial"/>
        </w:rPr>
        <w:t xml:space="preserve"> Excel con los </w:t>
      </w:r>
      <w:r>
        <w:rPr>
          <w:rFonts w:cs="Arial"/>
        </w:rPr>
        <w:t xml:space="preserve">nueve (9) </w:t>
      </w:r>
      <w:r>
        <w:rPr>
          <w:rFonts w:cs="Arial"/>
        </w:rPr>
        <w:t xml:space="preserve">formatos </w:t>
      </w:r>
      <w:r>
        <w:rPr>
          <w:rFonts w:cs="Arial"/>
        </w:rPr>
        <w:t xml:space="preserve">diligenciados, </w:t>
      </w:r>
      <w:r>
        <w:rPr>
          <w:rFonts w:cs="Arial"/>
        </w:rPr>
        <w:t>CB-0704 a CB-0712.</w:t>
      </w:r>
    </w:p>
    <w:p w:rsidR="008B4336" w:rsidP="008B433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Archivo STR generada en SIVICOF</w:t>
      </w:r>
    </w:p>
    <w:p w:rsidR="00A66099" w:rsidP="0080302C"/>
    <w:p w:rsidR="00A66099" w:rsidP="0080302C">
      <w:r>
        <w:t>Gracias por su atención.</w:t>
      </w:r>
    </w:p>
    <w:p w:rsidR="006836EB" w:rsidP="006836EB">
      <w:pPr>
        <w:outlineLvl w:val="0"/>
        <w:rPr>
          <w:rFonts w:cs="Arial"/>
          <w:szCs w:val="24"/>
        </w:rPr>
      </w:pPr>
    </w:p>
    <w:p w:rsidR="0080302C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P="006836EB">
      <w:pPr>
        <w:outlineLvl w:val="0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103521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 xml:space="preserve">CARMEN ROSA MENDOZA SUAREZ 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4A5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C2057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</w:t>
      </w:r>
      <w:r>
        <w:rPr>
          <w:rFonts w:cs="Arial"/>
          <w:sz w:val="18"/>
          <w:szCs w:val="18"/>
        </w:rPr>
        <w:t>SI  _</w:t>
      </w:r>
      <w:r>
        <w:rPr>
          <w:rFonts w:cs="Arial"/>
          <w:sz w:val="18"/>
          <w:szCs w:val="18"/>
        </w:rPr>
        <w:t>X</w:t>
      </w:r>
      <w:r>
        <w:rPr>
          <w:rFonts w:cs="Arial"/>
          <w:sz w:val="18"/>
          <w:szCs w:val="18"/>
        </w:rPr>
        <w:t xml:space="preserve">_     </w:t>
      </w:r>
      <w:r>
        <w:rPr>
          <w:rFonts w:cs="Arial"/>
          <w:sz w:val="18"/>
          <w:szCs w:val="18"/>
        </w:rPr>
        <w:t>NO__                  Numero de folios</w:t>
      </w:r>
      <w:r w:rsidR="00D309A0">
        <w:rPr>
          <w:rFonts w:cs="Arial"/>
          <w:sz w:val="18"/>
          <w:szCs w:val="18"/>
        </w:rPr>
        <w:t xml:space="preserve"> (2</w:t>
      </w:r>
      <w:r>
        <w:rPr>
          <w:rFonts w:cs="Arial"/>
          <w:sz w:val="18"/>
          <w:szCs w:val="18"/>
        </w:rPr>
        <w:t xml:space="preserve"> archivos magnéticos)</w:t>
      </w:r>
    </w:p>
    <w:p w:rsidR="00197795" w:rsidRPr="00F25C71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</w:p>
    <w:p w:rsidR="00197795" w:rsidRPr="00C20574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Proyectó: </w:t>
      </w:r>
      <w:r>
        <w:rPr>
          <w:rFonts w:cs="Arial"/>
          <w:sz w:val="18"/>
          <w:szCs w:val="18"/>
        </w:rPr>
        <w:t>Carmen Rosa Mendoza Suárez – Directora de TIC</w:t>
      </w:r>
    </w:p>
    <w:p w:rsidR="00D309A0" w:rsidP="008A35A4">
      <w:pPr>
        <w:rPr>
          <w:rFonts w:cs="Arial"/>
          <w:sz w:val="18"/>
          <w:szCs w:val="18"/>
        </w:rPr>
      </w:pPr>
    </w:p>
    <w:p w:rsidR="00815CDD" w:rsidRPr="00C20574" w:rsidP="008A35A4">
      <w:pPr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Elaboró:   </w:t>
      </w:r>
      <w:r>
        <w:rPr>
          <w:rFonts w:cs="Arial"/>
          <w:sz w:val="18"/>
          <w:szCs w:val="18"/>
        </w:rPr>
        <w:t xml:space="preserve">Henry Linares Castañeda – Profesional Dirección de TIC </w:t>
      </w: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Código Postal </w:t>
    </w:r>
    <w:r w:rsidRPr="00B7731E">
      <w:rPr>
        <w:sz w:val="18"/>
        <w:szCs w:val="18"/>
        <w:lang w:val="pt-BR"/>
      </w:rPr>
      <w:t>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3-2018-04883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2018-02-12 17:56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967351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BIVIANA  DUQUE  TORO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TECNOLOGÍAS DE LA INFORMACIÓN Y LAS COMUNICACIONES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40000-05221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3-2018-04883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2018-02-12 17:56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967351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BIVIANA  DUQUE  TORO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Dependencia 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TECNOLOGÍAS DE LA INFORMACIÓN Y LAS COMUNICACIONES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40000-05221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1887666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393AA1"/>
    <w:multiLevelType w:val="hybridMultilevel"/>
    <w:tmpl w:val="CD108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72DF-7B97-42BB-8F90-060C8459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Carmen Rosa Mendoza</cp:lastModifiedBy>
  <cp:revision>2</cp:revision>
  <dcterms:created xsi:type="dcterms:W3CDTF">2018-02-12T22:52:00Z</dcterms:created>
  <dcterms:modified xsi:type="dcterms:W3CDTF">2018-02-12T22:52:00Z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